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2688135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Planungsleistungen zum Bauvorhaben "Renaturierung des Palinger Baches, 23923 Lüdersdorf"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Planungsleistungen zum Bauvorhaben "Renaturierung des Palinger Baches, 23923 Lüdersdorf"
Ingenieurbauwerke gemäß § 43 i.V.m. Anlage 12 HOAI (LP 1-9 einschließlich besondere Leistungen mit stufenweiser Beauftragung)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